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23" w:rsidRDefault="00C92A23" w:rsidP="00C92A23">
      <w:pPr>
        <w:pStyle w:val="1"/>
      </w:pPr>
      <w:r w:rsidRPr="00612935">
        <w:t xml:space="preserve">Практическое задание № </w:t>
      </w:r>
      <w:r>
        <w:t>2</w:t>
      </w:r>
    </w:p>
    <w:p w:rsidR="00C92A23" w:rsidRPr="009834AA" w:rsidRDefault="00C92A23" w:rsidP="00C92A23">
      <w:pPr>
        <w:pStyle w:val="0"/>
        <w:rPr>
          <w:lang w:eastAsia="en-US"/>
        </w:rPr>
      </w:pPr>
    </w:p>
    <w:p w:rsidR="00C92A23" w:rsidRDefault="00C92A23" w:rsidP="00C92A23">
      <w:pPr>
        <w:pStyle w:val="0-15"/>
      </w:pPr>
      <w:r>
        <w:object w:dxaOrig="784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05pt;height:54.45pt" o:ole="">
            <v:imagedata r:id="rId4" o:title=""/>
          </v:shape>
          <o:OLEObject Type="Embed" ProgID="PBrush" ShapeID="_x0000_i1025" DrawAspect="Content" ObjectID="_1726289338" r:id="rId5"/>
        </w:object>
      </w:r>
    </w:p>
    <w:p w:rsidR="00C92A23" w:rsidRDefault="003C7B5A" w:rsidP="003C7B5A">
      <w:pPr>
        <w:pStyle w:val="0-15"/>
        <w:jc w:val="both"/>
      </w:pPr>
      <w:bookmarkStart w:id="0" w:name="_GoBack"/>
      <w:r w:rsidRPr="003C7B5A">
        <w:t xml:space="preserve">Рассчитать ток 3-фазного короткого замыкания на стороне низкого напряжения (НН) в схеме, приведенной на рис. 1. Параметры схемы приведены в табл. 2. Значения величин, данные буквами, приводятся в табл. 3 по вариантам (выбор варианта осуществляется по первой букве фамилии). Расчет вести в именованных единицах. </w:t>
      </w:r>
      <w:proofErr w:type="spellStart"/>
      <w:r w:rsidRPr="003C7B5A">
        <w:t>Доаварийный</w:t>
      </w:r>
      <w:proofErr w:type="spellEnd"/>
      <w:r w:rsidRPr="003C7B5A">
        <w:t xml:space="preserve"> режим – холостой ход.</w:t>
      </w:r>
    </w:p>
    <w:bookmarkEnd w:id="0"/>
    <w:p w:rsidR="00C92A23" w:rsidRDefault="00C92A23" w:rsidP="00C92A23">
      <w:pPr>
        <w:pStyle w:val="0-15"/>
      </w:pPr>
      <w:r>
        <w:t>Рис. 1. Схема для задания 2</w:t>
      </w:r>
    </w:p>
    <w:p w:rsidR="00C92A23" w:rsidRDefault="00C92A23" w:rsidP="00C92A23">
      <w:pPr>
        <w:pStyle w:val="1-15"/>
      </w:pPr>
    </w:p>
    <w:p w:rsidR="00C92A23" w:rsidRDefault="00C92A23" w:rsidP="00C92A23">
      <w:pPr>
        <w:pStyle w:val="1-15"/>
        <w:jc w:val="right"/>
        <w:rPr>
          <w:snapToGrid w:val="0"/>
        </w:rPr>
      </w:pPr>
      <w:r>
        <w:t>Т</w:t>
      </w:r>
      <w:r>
        <w:rPr>
          <w:snapToGrid w:val="0"/>
        </w:rPr>
        <w:t>аблица 2</w:t>
      </w:r>
    </w:p>
    <w:p w:rsidR="00C92A23" w:rsidRDefault="00C92A23" w:rsidP="00C92A23">
      <w:pPr>
        <w:pStyle w:val="1-15"/>
        <w:jc w:val="center"/>
      </w:pPr>
      <w:r>
        <w:rPr>
          <w:snapToGrid w:val="0"/>
        </w:rPr>
        <w:t>Параметры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967"/>
        <w:gridCol w:w="2046"/>
        <w:gridCol w:w="2047"/>
      </w:tblGrid>
      <w:tr w:rsidR="00C92A23" w:rsidTr="00A03071">
        <w:trPr>
          <w:trHeight w:val="7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Элемент</w:t>
            </w:r>
          </w:p>
        </w:tc>
        <w:tc>
          <w:tcPr>
            <w:tcW w:w="8186" w:type="dxa"/>
            <w:gridSpan w:val="4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Значения параметров</w:t>
            </w:r>
          </w:p>
        </w:tc>
      </w:tr>
      <w:tr w:rsidR="00C92A23" w:rsidTr="00A03071">
        <w:trPr>
          <w:trHeight w:val="7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С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2"/>
              </w:rPr>
              <w:object w:dxaOrig="380" w:dyaOrig="380">
                <v:shape id="_x0000_i1026" type="#_x0000_t75" style="width:18.75pt;height:18.75pt" o:ole="">
                  <v:imagedata r:id="rId6" o:title=""/>
                </v:shape>
                <o:OLEObject Type="Embed" ProgID="Equation.DSMT4" ShapeID="_x0000_i1026" DrawAspect="Content" ObjectID="_1726289339" r:id="rId7"/>
              </w:object>
            </w:r>
            <w:r>
              <w:rPr>
                <w:snapToGrid w:val="0"/>
              </w:rPr>
              <w:t xml:space="preserve"> = 500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40" w:dyaOrig="420">
                <v:shape id="_x0000_i1027" type="#_x0000_t75" style="width:16.35pt;height:21.2pt" o:ole="">
                  <v:imagedata r:id="rId8" o:title=""/>
                </v:shape>
                <o:OLEObject Type="Embed" ProgID="Equation.DSMT4" ShapeID="_x0000_i1027" DrawAspect="Content" ObjectID="_1726289340" r:id="rId9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</w:t>
            </w:r>
            <w:r w:rsidRPr="00B93EEF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Ом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</w:p>
        </w:tc>
      </w:tr>
      <w:tr w:rsidR="00C92A23" w:rsidTr="00A03071">
        <w:trPr>
          <w:trHeight w:val="7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Т1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rPr>
                <w:snapToGrid w:val="0"/>
              </w:rPr>
              <w:t xml:space="preserve">500/110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40" w:dyaOrig="420">
                <v:shape id="_x0000_i1028" type="#_x0000_t75" style="width:16.35pt;height:21.2pt" o:ole="">
                  <v:imagedata r:id="rId10" o:title=""/>
                </v:shape>
                <o:OLEObject Type="Embed" ProgID="Equation.DSMT4" ShapeID="_x0000_i1028" DrawAspect="Content" ObjectID="_1726289341" r:id="rId11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a2</w:t>
            </w:r>
            <w:r>
              <w:rPr>
                <w:snapToGrid w:val="0"/>
              </w:rPr>
              <w:t xml:space="preserve"> МВА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29" type="#_x0000_t75" style="width:16.35pt;height:21.2pt" o:ole="">
                  <v:imagedata r:id="rId12" o:title=""/>
                </v:shape>
                <o:OLEObject Type="Embed" ProgID="Equation.DSMT4" ShapeID="_x0000_i1029" DrawAspect="Content" ObjectID="_1726289342" r:id="rId13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a3</w:t>
            </w:r>
            <w:r>
              <w:rPr>
                <w:snapToGrid w:val="0"/>
              </w:rPr>
              <w:t xml:space="preserve"> %</w:t>
            </w: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</w:p>
        </w:tc>
      </w:tr>
      <w:tr w:rsidR="00C92A23" w:rsidTr="00A03071">
        <w:trPr>
          <w:trHeight w:val="7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Л1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80" w:dyaOrig="420">
                <v:shape id="_x0000_i1030" type="#_x0000_t75" style="width:18.75pt;height:21.2pt" o:ole="">
                  <v:imagedata r:id="rId14" o:title=""/>
                </v:shape>
                <o:OLEObject Type="Embed" ProgID="Equation.DSMT4" ShapeID="_x0000_i1030" DrawAspect="Content" ObjectID="_1726289343" r:id="rId15"/>
              </w:object>
            </w:r>
            <w:r>
              <w:rPr>
                <w:snapToGrid w:val="0"/>
              </w:rPr>
              <w:t xml:space="preserve"> = 110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31" type="#_x0000_t75" style="width:16.35pt;height:21.2pt" o:ole="">
                  <v:imagedata r:id="rId16" o:title=""/>
                </v:shape>
                <o:OLEObject Type="Embed" ProgID="Equation.DSMT4" ShapeID="_x0000_i1031" DrawAspect="Content" ObjectID="_1726289344" r:id="rId17"/>
              </w:object>
            </w:r>
            <w:r>
              <w:rPr>
                <w:snapToGrid w:val="0"/>
              </w:rPr>
              <w:t xml:space="preserve"> = 0</w:t>
            </w:r>
            <w:r>
              <w:rPr>
                <w:snapToGrid w:val="0"/>
                <w:lang w:val="en-US"/>
              </w:rPr>
              <w:t>,</w:t>
            </w:r>
            <w:r>
              <w:rPr>
                <w:snapToGrid w:val="0"/>
              </w:rPr>
              <w:t>4 Ом/км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6"/>
              </w:rPr>
              <w:object w:dxaOrig="160" w:dyaOrig="300">
                <v:shape id="_x0000_i1032" type="#_x0000_t75" style="width:7.85pt;height:14.5pt" o:ole="">
                  <v:imagedata r:id="rId18" o:title=""/>
                </v:shape>
                <o:OLEObject Type="Embed" ProgID="Equation.DSMT4" ShapeID="_x0000_i1032" DrawAspect="Content" ObjectID="_1726289345" r:id="rId19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a4</w:t>
            </w:r>
            <w:r>
              <w:rPr>
                <w:snapToGrid w:val="0"/>
              </w:rPr>
              <w:t xml:space="preserve"> км</w:t>
            </w: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</w:p>
        </w:tc>
      </w:tr>
      <w:tr w:rsidR="00C92A23" w:rsidTr="00A03071">
        <w:trPr>
          <w:trHeight w:val="7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Т2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rPr>
                <w:snapToGrid w:val="0"/>
              </w:rPr>
              <w:t xml:space="preserve">110/10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40" w:dyaOrig="420">
                <v:shape id="_x0000_i1033" type="#_x0000_t75" style="width:16.35pt;height:21.2pt" o:ole="">
                  <v:imagedata r:id="rId10" o:title=""/>
                </v:shape>
                <o:OLEObject Type="Embed" ProgID="Equation.DSMT4" ShapeID="_x0000_i1033" DrawAspect="Content" ObjectID="_1726289346" r:id="rId20"/>
              </w:object>
            </w:r>
            <w:r>
              <w:rPr>
                <w:snapToGrid w:val="0"/>
              </w:rPr>
              <w:t xml:space="preserve"> = 10 МВА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34" type="#_x0000_t75" style="width:16.35pt;height:21.2pt" o:ole="">
                  <v:imagedata r:id="rId12" o:title=""/>
                </v:shape>
                <o:OLEObject Type="Embed" ProgID="Equation.DSMT4" ShapeID="_x0000_i1034" DrawAspect="Content" ObjectID="_1726289347" r:id="rId21"/>
              </w:object>
            </w:r>
            <w:r>
              <w:rPr>
                <w:snapToGrid w:val="0"/>
              </w:rPr>
              <w:t xml:space="preserve"> = 8 %</w:t>
            </w: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B170CD">
              <w:rPr>
                <w:snapToGrid w:val="0"/>
                <w:position w:val="-16"/>
              </w:rPr>
              <w:object w:dxaOrig="480" w:dyaOrig="420">
                <v:shape id="_x0000_i1035" type="#_x0000_t75" style="width:24.2pt;height:21.2pt" o:ole="">
                  <v:imagedata r:id="rId22" o:title=""/>
                </v:shape>
                <o:OLEObject Type="Embed" ProgID="Equation.DSMT4" ShapeID="_x0000_i1035" DrawAspect="Content" ObjectID="_1726289348" r:id="rId23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a5</w:t>
            </w:r>
            <w:r>
              <w:rPr>
                <w:snapToGrid w:val="0"/>
              </w:rPr>
              <w:t xml:space="preserve"> кВт</w:t>
            </w:r>
          </w:p>
        </w:tc>
      </w:tr>
      <w:tr w:rsidR="00C92A23" w:rsidTr="00A03071">
        <w:trPr>
          <w:trHeight w:val="557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Л2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36" type="#_x0000_t75" style="width:16.35pt;height:21.2pt" o:ole="">
                  <v:imagedata r:id="rId16" o:title=""/>
                </v:shape>
                <o:OLEObject Type="Embed" ProgID="Equation.DSMT4" ShapeID="_x0000_i1036" DrawAspect="Content" ObjectID="_1726289349" r:id="rId24"/>
              </w:object>
            </w:r>
            <w:r>
              <w:rPr>
                <w:snapToGrid w:val="0"/>
              </w:rPr>
              <w:t>= 0</w:t>
            </w:r>
            <w:r>
              <w:rPr>
                <w:snapToGrid w:val="0"/>
                <w:lang w:val="en-US"/>
              </w:rPr>
              <w:t>,</w:t>
            </w:r>
            <w:r>
              <w:rPr>
                <w:snapToGrid w:val="0"/>
              </w:rPr>
              <w:t>08 Ом/км</w:t>
            </w:r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6"/>
              </w:rPr>
              <w:object w:dxaOrig="160" w:dyaOrig="300">
                <v:shape id="_x0000_i1037" type="#_x0000_t75" style="width:7.85pt;height:14.5pt" o:ole="">
                  <v:imagedata r:id="rId18" o:title=""/>
                </v:shape>
                <o:OLEObject Type="Embed" ProgID="Equation.DSMT4" ShapeID="_x0000_i1037" DrawAspect="Content" ObjectID="_1726289350" r:id="rId25"/>
              </w:object>
            </w:r>
            <w:r>
              <w:rPr>
                <w:snapToGrid w:val="0"/>
              </w:rPr>
              <w:t xml:space="preserve"> = 0</w:t>
            </w:r>
            <w:r>
              <w:rPr>
                <w:snapToGrid w:val="0"/>
                <w:lang w:val="en-US"/>
              </w:rPr>
              <w:t>,</w:t>
            </w:r>
            <w:r>
              <w:rPr>
                <w:snapToGrid w:val="0"/>
              </w:rPr>
              <w:t>5 км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80" w:dyaOrig="420">
                <v:shape id="_x0000_i1038" type="#_x0000_t75" style="width:18.75pt;height:21.2pt" o:ole="">
                  <v:imagedata r:id="rId14" o:title=""/>
                </v:shape>
                <o:OLEObject Type="Embed" ProgID="Equation.DSMT4" ShapeID="_x0000_i1038" DrawAspect="Content" ObjectID="_1726289351" r:id="rId26"/>
              </w:object>
            </w:r>
            <w:r>
              <w:rPr>
                <w:snapToGrid w:val="0"/>
              </w:rPr>
              <w:t xml:space="preserve"> = 10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B170CD">
              <w:rPr>
                <w:snapToGrid w:val="0"/>
                <w:position w:val="-16"/>
              </w:rPr>
              <w:object w:dxaOrig="260" w:dyaOrig="420">
                <v:shape id="_x0000_i1039" type="#_x0000_t75" style="width:12.1pt;height:21.2pt" o:ole="">
                  <v:imagedata r:id="rId27" o:title=""/>
                </v:shape>
                <o:OLEObject Type="Embed" ProgID="Equation.DSMT4" ShapeID="_x0000_i1039" DrawAspect="Content" ObjectID="_1726289352" r:id="rId28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a6</w:t>
            </w:r>
            <w:r>
              <w:rPr>
                <w:snapToGrid w:val="0"/>
              </w:rPr>
              <w:t xml:space="preserve"> Ом/км</w:t>
            </w:r>
          </w:p>
        </w:tc>
      </w:tr>
      <w:tr w:rsidR="00C92A23" w:rsidTr="00A03071">
        <w:trPr>
          <w:trHeight w:val="524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Т3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rPr>
                <w:snapToGrid w:val="0"/>
              </w:rPr>
              <w:t xml:space="preserve">10/0.4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40" w:dyaOrig="420">
                <v:shape id="_x0000_i1040" type="#_x0000_t75" style="width:16.35pt;height:21.2pt" o:ole="">
                  <v:imagedata r:id="rId10" o:title=""/>
                </v:shape>
                <o:OLEObject Type="Embed" ProgID="Equation.DSMT4" ShapeID="_x0000_i1040" DrawAspect="Content" ObjectID="_1726289353" r:id="rId29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a7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кВА</w:t>
            </w:r>
            <w:proofErr w:type="spellEnd"/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41" type="#_x0000_t75" style="width:16.35pt;height:21.2pt" o:ole="">
                  <v:imagedata r:id="rId12" o:title=""/>
                </v:shape>
                <o:OLEObject Type="Embed" ProgID="Equation.DSMT4" ShapeID="_x0000_i1041" DrawAspect="Content" ObjectID="_1726289354" r:id="rId30"/>
              </w:object>
            </w:r>
            <w:r>
              <w:rPr>
                <w:snapToGrid w:val="0"/>
              </w:rPr>
              <w:t xml:space="preserve"> = 6 %</w:t>
            </w: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B170CD">
              <w:rPr>
                <w:snapToGrid w:val="0"/>
                <w:position w:val="-16"/>
              </w:rPr>
              <w:object w:dxaOrig="480" w:dyaOrig="420">
                <v:shape id="_x0000_i1042" type="#_x0000_t75" style="width:24.2pt;height:21.2pt" o:ole="">
                  <v:imagedata r:id="rId22" o:title=""/>
                </v:shape>
                <o:OLEObject Type="Embed" ProgID="Equation.DSMT4" ShapeID="_x0000_i1042" DrawAspect="Content" ObjectID="_1726289355" r:id="rId31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a8</w:t>
            </w:r>
            <w:r>
              <w:rPr>
                <w:snapToGrid w:val="0"/>
              </w:rPr>
              <w:t xml:space="preserve"> кВт</w:t>
            </w:r>
          </w:p>
        </w:tc>
      </w:tr>
      <w:tr w:rsidR="00C92A23" w:rsidTr="00A03071">
        <w:trPr>
          <w:trHeight w:val="377"/>
        </w:trPr>
        <w:tc>
          <w:tcPr>
            <w:tcW w:w="1384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>
              <w:t>Л3</w:t>
            </w:r>
          </w:p>
        </w:tc>
        <w:tc>
          <w:tcPr>
            <w:tcW w:w="212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20" w:dyaOrig="420">
                <v:shape id="_x0000_i1043" type="#_x0000_t75" style="width:16.35pt;height:21.2pt" o:ole="">
                  <v:imagedata r:id="rId16" o:title=""/>
                </v:shape>
                <o:OLEObject Type="Embed" ProgID="Equation.DSMT4" ShapeID="_x0000_i1043" DrawAspect="Content" ObjectID="_1726289356" r:id="rId32"/>
              </w:object>
            </w:r>
            <w:r>
              <w:rPr>
                <w:snapToGrid w:val="0"/>
              </w:rPr>
              <w:t>= 0.08 Ом/км</w:t>
            </w:r>
          </w:p>
        </w:tc>
        <w:tc>
          <w:tcPr>
            <w:tcW w:w="196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B170CD">
              <w:rPr>
                <w:snapToGrid w:val="0"/>
                <w:position w:val="-16"/>
              </w:rPr>
              <w:object w:dxaOrig="260" w:dyaOrig="420">
                <v:shape id="_x0000_i1044" type="#_x0000_t75" style="width:12.1pt;height:21.2pt" o:ole="">
                  <v:imagedata r:id="rId27" o:title=""/>
                </v:shape>
                <o:OLEObject Type="Embed" ProgID="Equation.DSMT4" ShapeID="_x0000_i1044" DrawAspect="Content" ObjectID="_1726289357" r:id="rId33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a9</w:t>
            </w:r>
            <w:r>
              <w:rPr>
                <w:snapToGrid w:val="0"/>
              </w:rPr>
              <w:t xml:space="preserve"> Ом/км</w:t>
            </w:r>
          </w:p>
        </w:tc>
        <w:tc>
          <w:tcPr>
            <w:tcW w:w="2046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6"/>
              </w:rPr>
              <w:object w:dxaOrig="160" w:dyaOrig="300">
                <v:shape id="_x0000_i1045" type="#_x0000_t75" style="width:7.85pt;height:14.5pt" o:ole="">
                  <v:imagedata r:id="rId18" o:title=""/>
                </v:shape>
                <o:OLEObject Type="Embed" ProgID="Equation.DSMT4" ShapeID="_x0000_i1045" DrawAspect="Content" ObjectID="_1726289358" r:id="rId34"/>
              </w:object>
            </w:r>
            <w:r>
              <w:rPr>
                <w:snapToGrid w:val="0"/>
              </w:rPr>
              <w:t xml:space="preserve"> = </w:t>
            </w:r>
            <w:r>
              <w:rPr>
                <w:snapToGrid w:val="0"/>
                <w:lang w:val="en-US"/>
              </w:rPr>
              <w:t>a10</w:t>
            </w:r>
            <w:r>
              <w:rPr>
                <w:snapToGrid w:val="0"/>
              </w:rPr>
              <w:t xml:space="preserve"> м</w:t>
            </w:r>
          </w:p>
        </w:tc>
        <w:tc>
          <w:tcPr>
            <w:tcW w:w="2047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</w:pPr>
            <w:r w:rsidRPr="00624A80">
              <w:rPr>
                <w:snapToGrid w:val="0"/>
                <w:position w:val="-16"/>
              </w:rPr>
              <w:object w:dxaOrig="380" w:dyaOrig="420">
                <v:shape id="_x0000_i1046" type="#_x0000_t75" style="width:18.75pt;height:21.2pt" o:ole="">
                  <v:imagedata r:id="rId14" o:title=""/>
                </v:shape>
                <o:OLEObject Type="Embed" ProgID="Equation.DSMT4" ShapeID="_x0000_i1046" DrawAspect="Content" ObjectID="_1726289359" r:id="rId35"/>
              </w:object>
            </w:r>
            <w:r>
              <w:rPr>
                <w:snapToGrid w:val="0"/>
              </w:rPr>
              <w:t xml:space="preserve"> = 0</w:t>
            </w:r>
            <w:r>
              <w:rPr>
                <w:snapToGrid w:val="0"/>
                <w:lang w:val="en-US"/>
              </w:rPr>
              <w:t>,</w:t>
            </w:r>
            <w:r>
              <w:rPr>
                <w:snapToGrid w:val="0"/>
              </w:rPr>
              <w:t xml:space="preserve">4 </w:t>
            </w:r>
            <w:proofErr w:type="spellStart"/>
            <w:r>
              <w:rPr>
                <w:snapToGrid w:val="0"/>
              </w:rPr>
              <w:t>кВ</w:t>
            </w:r>
            <w:proofErr w:type="spellEnd"/>
          </w:p>
        </w:tc>
      </w:tr>
    </w:tbl>
    <w:p w:rsidR="00C92A23" w:rsidRDefault="00C92A23" w:rsidP="00C92A23">
      <w:pPr>
        <w:pStyle w:val="1-15"/>
      </w:pPr>
    </w:p>
    <w:p w:rsidR="00C92A23" w:rsidRDefault="00C92A23" w:rsidP="00C92A23">
      <w:pPr>
        <w:pStyle w:val="1-15"/>
        <w:ind w:firstLine="709"/>
        <w:jc w:val="right"/>
      </w:pPr>
      <w:r>
        <w:t xml:space="preserve">Таблица 3 </w:t>
      </w:r>
    </w:p>
    <w:p w:rsidR="00C92A23" w:rsidRDefault="00C92A23" w:rsidP="00C92A23">
      <w:pPr>
        <w:pStyle w:val="1-15"/>
        <w:ind w:firstLine="709"/>
        <w:jc w:val="center"/>
      </w:pPr>
      <w:r>
        <w:t>Варианты задания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65"/>
        <w:gridCol w:w="962"/>
        <w:gridCol w:w="962"/>
        <w:gridCol w:w="938"/>
        <w:gridCol w:w="992"/>
        <w:gridCol w:w="957"/>
      </w:tblGrid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b/>
                <w:sz w:val="24"/>
                <w:szCs w:val="24"/>
              </w:rPr>
            </w:pPr>
            <w:r w:rsidRPr="00BB47CB">
              <w:rPr>
                <w:b/>
                <w:sz w:val="24"/>
                <w:szCs w:val="24"/>
              </w:rPr>
              <w:t>Первая буква фамилии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А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В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Г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Ё</w:t>
            </w:r>
          </w:p>
        </w:tc>
        <w:tc>
          <w:tcPr>
            <w:tcW w:w="965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5C0CE8">
              <w:rPr>
                <w:highlight w:val="yellow"/>
              </w:rPr>
              <w:t>Ж – К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Л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М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О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Р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С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У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Ф</w:t>
            </w:r>
            <w:r>
              <w:t xml:space="preserve"> </w:t>
            </w:r>
            <w:r w:rsidRPr="00BB47CB">
              <w:t>–</w:t>
            </w:r>
            <w:r>
              <w:t xml:space="preserve"> </w:t>
            </w:r>
            <w:r w:rsidRPr="00BB47CB">
              <w:t>Ч</w:t>
            </w:r>
          </w:p>
        </w:tc>
        <w:tc>
          <w:tcPr>
            <w:tcW w:w="957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Ш</w:t>
            </w:r>
            <w:r>
              <w:t xml:space="preserve"> </w:t>
            </w:r>
            <w:r w:rsidRPr="00BB47CB">
              <w:t>–Я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b/>
              </w:rPr>
            </w:pPr>
            <w:r w:rsidRPr="00BB47CB">
              <w:rPr>
                <w:b/>
              </w:rPr>
              <w:lastRenderedPageBreak/>
              <w:t>№ варианта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1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2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3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4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5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6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7</w:t>
            </w:r>
          </w:p>
        </w:tc>
        <w:tc>
          <w:tcPr>
            <w:tcW w:w="957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t>8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a1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40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45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55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60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52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48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a2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80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85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95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105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110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100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a3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7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8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10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10,5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11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10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a4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60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65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70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75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90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110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a5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120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80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100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100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120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 w:rsidRPr="00BB47CB">
              <w:rPr>
                <w:lang w:val="en-US"/>
              </w:rPr>
              <w:t>a6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 w:rsidRPr="00BB47CB">
              <w:rPr>
                <w:snapToGrid w:val="0"/>
              </w:rPr>
              <w:t>2</w:t>
            </w:r>
            <w:r w:rsidRPr="00BB47CB">
              <w:rPr>
                <w:snapToGrid w:val="0"/>
                <w:lang w:val="en-US"/>
              </w:rPr>
              <w:t>,</w:t>
            </w:r>
            <w:r w:rsidRPr="00BB47CB">
              <w:rPr>
                <w:snapToGrid w:val="0"/>
              </w:rPr>
              <w:t>4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2,2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2,3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2,4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2,5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2,6</w:t>
            </w:r>
          </w:p>
        </w:tc>
        <w:tc>
          <w:tcPr>
            <w:tcW w:w="957" w:type="dxa"/>
            <w:vAlign w:val="center"/>
          </w:tcPr>
          <w:p w:rsidR="00C92A23" w:rsidRPr="002958E6" w:rsidRDefault="00C92A23" w:rsidP="00A03071">
            <w:pPr>
              <w:pStyle w:val="1-15"/>
              <w:ind w:firstLine="0"/>
              <w:jc w:val="center"/>
            </w:pPr>
            <w:r>
              <w:t>2,2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a7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60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65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70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75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90</w:t>
            </w:r>
          </w:p>
        </w:tc>
        <w:tc>
          <w:tcPr>
            <w:tcW w:w="957" w:type="dxa"/>
            <w:vAlign w:val="center"/>
          </w:tcPr>
          <w:p w:rsidR="00C92A23" w:rsidRPr="009846C5" w:rsidRDefault="00C92A23" w:rsidP="00A03071">
            <w:pPr>
              <w:pStyle w:val="1-15"/>
              <w:ind w:firstLine="0"/>
              <w:jc w:val="center"/>
            </w:pPr>
            <w:r>
              <w:t>110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a8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1,5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1,8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1,9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2,1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2,2</w:t>
            </w:r>
          </w:p>
        </w:tc>
        <w:tc>
          <w:tcPr>
            <w:tcW w:w="957" w:type="dxa"/>
            <w:vAlign w:val="center"/>
          </w:tcPr>
          <w:p w:rsidR="00C92A23" w:rsidRPr="002958E6" w:rsidRDefault="00C92A23" w:rsidP="00A03071">
            <w:pPr>
              <w:pStyle w:val="1-15"/>
              <w:ind w:firstLine="0"/>
              <w:jc w:val="center"/>
            </w:pPr>
            <w:r>
              <w:t>2,4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a9</w:t>
            </w:r>
          </w:p>
        </w:tc>
        <w:tc>
          <w:tcPr>
            <w:tcW w:w="993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2,4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2,5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2,7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2,8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3,2</w:t>
            </w:r>
          </w:p>
        </w:tc>
        <w:tc>
          <w:tcPr>
            <w:tcW w:w="957" w:type="dxa"/>
            <w:vAlign w:val="center"/>
          </w:tcPr>
          <w:p w:rsidR="00C92A23" w:rsidRPr="002958E6" w:rsidRDefault="00C92A23" w:rsidP="00A03071">
            <w:pPr>
              <w:pStyle w:val="1-15"/>
              <w:ind w:firstLine="0"/>
              <w:jc w:val="center"/>
            </w:pPr>
            <w:r>
              <w:t>2,9</w:t>
            </w:r>
          </w:p>
        </w:tc>
      </w:tr>
      <w:tr w:rsidR="00C92A23" w:rsidRPr="00BB47CB" w:rsidTr="00A03071">
        <w:trPr>
          <w:jc w:val="center"/>
        </w:trPr>
        <w:tc>
          <w:tcPr>
            <w:tcW w:w="1809" w:type="dxa"/>
            <w:vAlign w:val="center"/>
          </w:tcPr>
          <w:p w:rsidR="00C92A23" w:rsidRDefault="00C92A23" w:rsidP="00A03071">
            <w:pPr>
              <w:pStyle w:val="1-15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a10</w:t>
            </w:r>
          </w:p>
        </w:tc>
        <w:tc>
          <w:tcPr>
            <w:tcW w:w="993" w:type="dxa"/>
            <w:vAlign w:val="center"/>
          </w:tcPr>
          <w:p w:rsidR="00C92A23" w:rsidRPr="002958E6" w:rsidRDefault="00C92A23" w:rsidP="00A03071">
            <w:pPr>
              <w:pStyle w:val="1-15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80</w:t>
            </w:r>
          </w:p>
        </w:tc>
        <w:tc>
          <w:tcPr>
            <w:tcW w:w="965" w:type="dxa"/>
            <w:vAlign w:val="center"/>
          </w:tcPr>
          <w:p w:rsidR="00C92A23" w:rsidRPr="005C0CE8" w:rsidRDefault="00C92A23" w:rsidP="00A03071">
            <w:pPr>
              <w:pStyle w:val="1-15"/>
              <w:ind w:firstLine="0"/>
              <w:jc w:val="center"/>
              <w:rPr>
                <w:highlight w:val="yellow"/>
              </w:rPr>
            </w:pPr>
            <w:r w:rsidRPr="005C0CE8">
              <w:rPr>
                <w:highlight w:val="yellow"/>
              </w:rPr>
              <w:t>90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120</w:t>
            </w:r>
          </w:p>
        </w:tc>
        <w:tc>
          <w:tcPr>
            <w:tcW w:w="96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110</w:t>
            </w:r>
          </w:p>
        </w:tc>
        <w:tc>
          <w:tcPr>
            <w:tcW w:w="938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C92A23" w:rsidRPr="00BB47CB" w:rsidRDefault="00C92A23" w:rsidP="00A03071">
            <w:pPr>
              <w:pStyle w:val="1-15"/>
              <w:ind w:firstLine="0"/>
              <w:jc w:val="center"/>
            </w:pPr>
            <w:r>
              <w:t>140</w:t>
            </w:r>
          </w:p>
        </w:tc>
        <w:tc>
          <w:tcPr>
            <w:tcW w:w="957" w:type="dxa"/>
            <w:vAlign w:val="center"/>
          </w:tcPr>
          <w:p w:rsidR="00C92A23" w:rsidRPr="002958E6" w:rsidRDefault="00C92A23" w:rsidP="00A03071">
            <w:pPr>
              <w:pStyle w:val="1-15"/>
              <w:ind w:firstLine="0"/>
              <w:jc w:val="center"/>
            </w:pPr>
            <w:r>
              <w:t>100</w:t>
            </w:r>
          </w:p>
        </w:tc>
      </w:tr>
    </w:tbl>
    <w:p w:rsidR="00C92A23" w:rsidRDefault="00C92A23" w:rsidP="00C92A23">
      <w:pPr>
        <w:pStyle w:val="1-15"/>
        <w:ind w:firstLine="709"/>
      </w:pPr>
    </w:p>
    <w:p w:rsidR="00C92A23" w:rsidRPr="00206D8F" w:rsidRDefault="00C92A23" w:rsidP="00C92A23">
      <w:pPr>
        <w:pStyle w:val="1-15-"/>
      </w:pPr>
      <w:r w:rsidRPr="00206D8F">
        <w:t>Рекомендации по выполнению задания</w:t>
      </w:r>
    </w:p>
    <w:p w:rsidR="00C92A23" w:rsidRDefault="00C92A23" w:rsidP="00C92A23">
      <w:pPr>
        <w:pStyle w:val="1-15"/>
        <w:ind w:firstLine="709"/>
      </w:pPr>
      <w:r>
        <w:t xml:space="preserve">При выполнении задания следует руководствоваться </w:t>
      </w:r>
      <w:r w:rsidRPr="00DC5ED0">
        <w:t>Поряд</w:t>
      </w:r>
      <w:r>
        <w:t>ком</w:t>
      </w:r>
      <w:r w:rsidRPr="00DC5ED0">
        <w:t xml:space="preserve"> расчета установившегося режима КЗ в точках с напряжением до 1 </w:t>
      </w:r>
      <w:proofErr w:type="spellStart"/>
      <w:r w:rsidRPr="00DC5ED0">
        <w:t>кВ</w:t>
      </w:r>
      <w:proofErr w:type="spellEnd"/>
      <w:r>
        <w:t>, который при</w:t>
      </w:r>
      <w:r w:rsidRPr="00151D96">
        <w:t>вед</w:t>
      </w:r>
      <w:r>
        <w:t>е</w:t>
      </w:r>
      <w:r w:rsidRPr="00151D96">
        <w:t xml:space="preserve">н в </w:t>
      </w:r>
      <w:r>
        <w:t>л</w:t>
      </w:r>
      <w:r w:rsidRPr="00151D96">
        <w:t>екции 1.2.</w:t>
      </w:r>
    </w:p>
    <w:p w:rsidR="009A1C5C" w:rsidRDefault="00C92A23" w:rsidP="00C92A23">
      <w:pPr>
        <w:pStyle w:val="1-15"/>
        <w:ind w:firstLine="709"/>
      </w:pPr>
      <w:r>
        <w:t>Система замещается ЭДС и индуктивным сопротивлением. Трансформатор Т1 и линия Л1 – только индуктивным сопротивлением. Остальные элементы (Т2, Л2, Т3, Л3) – индуктивным и активным сопротивлениями. Для этих элементов нельзя пренебрегать активной частью полного сопротивления.</w:t>
      </w:r>
    </w:p>
    <w:sectPr w:rsidR="009A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23"/>
    <w:rsid w:val="003C7B5A"/>
    <w:rsid w:val="005C0CE8"/>
    <w:rsid w:val="009A1C5C"/>
    <w:rsid w:val="00C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FBA12-5DE9-48D7-A344-EE75005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2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0"/>
    <w:link w:val="10"/>
    <w:qFormat/>
    <w:rsid w:val="00C92A23"/>
    <w:pPr>
      <w:spacing w:line="36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A2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rsid w:val="00C92A2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0"/>
    <w:basedOn w:val="a"/>
    <w:link w:val="00"/>
    <w:rsid w:val="00C92A23"/>
    <w:pPr>
      <w:widowControl w:val="0"/>
    </w:pPr>
    <w:rPr>
      <w:rFonts w:eastAsia="Times New Roman"/>
      <w:szCs w:val="28"/>
      <w:lang w:eastAsia="ru-RU"/>
    </w:rPr>
  </w:style>
  <w:style w:type="paragraph" w:customStyle="1" w:styleId="1-15">
    <w:name w:val="Стиль1-15"/>
    <w:basedOn w:val="a"/>
    <w:link w:val="1-150"/>
    <w:rsid w:val="00C92A23"/>
    <w:pPr>
      <w:widowControl w:val="0"/>
      <w:spacing w:line="360" w:lineRule="auto"/>
      <w:ind w:firstLine="720"/>
      <w:jc w:val="both"/>
    </w:pPr>
    <w:rPr>
      <w:rFonts w:eastAsia="Times New Roman"/>
      <w:szCs w:val="28"/>
      <w:lang w:eastAsia="ru-RU"/>
    </w:rPr>
  </w:style>
  <w:style w:type="character" w:customStyle="1" w:styleId="1-150">
    <w:name w:val="Стиль1-15 Знак"/>
    <w:basedOn w:val="a0"/>
    <w:link w:val="1-15"/>
    <w:rsid w:val="00C92A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0">
    <w:name w:val="Стиль0 Знак"/>
    <w:link w:val="0"/>
    <w:rsid w:val="00C92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-15-">
    <w:name w:val="Стиль1-15-ж"/>
    <w:basedOn w:val="1-15"/>
    <w:next w:val="1-15"/>
    <w:qFormat/>
    <w:rsid w:val="00C92A23"/>
    <w:rPr>
      <w:b/>
    </w:rPr>
  </w:style>
  <w:style w:type="paragraph" w:customStyle="1" w:styleId="0-15">
    <w:name w:val="Стиль0ц-15"/>
    <w:basedOn w:val="a"/>
    <w:qFormat/>
    <w:rsid w:val="00C92A23"/>
    <w:pPr>
      <w:spacing w:line="360" w:lineRule="auto"/>
      <w:jc w:val="center"/>
    </w:pPr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1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0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ZemanVV (KKY-W00186)</cp:lastModifiedBy>
  <cp:revision>3</cp:revision>
  <dcterms:created xsi:type="dcterms:W3CDTF">2018-05-17T04:58:00Z</dcterms:created>
  <dcterms:modified xsi:type="dcterms:W3CDTF">2022-10-02T23:02:00Z</dcterms:modified>
</cp:coreProperties>
</file>